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74" w:rsidRDefault="001E1F74" w:rsidP="00AB576C">
      <w:pPr>
        <w:ind w:left="708" w:hangingChars="295" w:hanging="708"/>
        <w:rPr>
          <w:rFonts w:hint="eastAsia"/>
        </w:rPr>
      </w:pPr>
    </w:p>
    <w:tbl>
      <w:tblPr>
        <w:tblStyle w:val="a7"/>
        <w:tblW w:w="0" w:type="auto"/>
        <w:tblInd w:w="708" w:type="dxa"/>
        <w:tblLook w:val="04A0"/>
      </w:tblPr>
      <w:tblGrid>
        <w:gridCol w:w="1385"/>
        <w:gridCol w:w="7238"/>
      </w:tblGrid>
      <w:tr w:rsidR="00FD7873" w:rsidTr="00922AAF">
        <w:tc>
          <w:tcPr>
            <w:tcW w:w="1385" w:type="dxa"/>
          </w:tcPr>
          <w:p w:rsidR="00FD7873" w:rsidRDefault="00FD7873" w:rsidP="00AB576C">
            <w:pPr>
              <w:rPr>
                <w:rFonts w:hint="eastAsia"/>
              </w:rPr>
            </w:pPr>
          </w:p>
        </w:tc>
        <w:tc>
          <w:tcPr>
            <w:tcW w:w="7238" w:type="dxa"/>
          </w:tcPr>
          <w:p w:rsidR="00FD7873" w:rsidRDefault="00FD7873" w:rsidP="00AB576C">
            <w:pPr>
              <w:rPr>
                <w:rFonts w:hint="eastAsia"/>
              </w:rPr>
            </w:pPr>
          </w:p>
        </w:tc>
      </w:tr>
      <w:tr w:rsidR="00FD7873" w:rsidTr="00922AAF">
        <w:tc>
          <w:tcPr>
            <w:tcW w:w="1385" w:type="dxa"/>
          </w:tcPr>
          <w:p w:rsidR="00FD7873" w:rsidRDefault="00FD7873" w:rsidP="00AB576C">
            <w:pPr>
              <w:rPr>
                <w:rFonts w:hint="eastAsia"/>
              </w:rPr>
            </w:pPr>
          </w:p>
        </w:tc>
        <w:tc>
          <w:tcPr>
            <w:tcW w:w="7238" w:type="dxa"/>
          </w:tcPr>
          <w:p w:rsidR="00FD7873" w:rsidRDefault="00FD7873" w:rsidP="00AB576C">
            <w:pPr>
              <w:rPr>
                <w:rFonts w:hint="eastAsia"/>
              </w:rPr>
            </w:pPr>
          </w:p>
        </w:tc>
      </w:tr>
      <w:tr w:rsidR="00FD7873" w:rsidTr="00922AAF">
        <w:tc>
          <w:tcPr>
            <w:tcW w:w="1385" w:type="dxa"/>
          </w:tcPr>
          <w:p w:rsidR="00FD7873" w:rsidRDefault="00FD7873" w:rsidP="00AB576C">
            <w:pPr>
              <w:rPr>
                <w:rFonts w:hint="eastAsia"/>
              </w:rPr>
            </w:pPr>
          </w:p>
        </w:tc>
        <w:tc>
          <w:tcPr>
            <w:tcW w:w="7238" w:type="dxa"/>
          </w:tcPr>
          <w:p w:rsidR="00922AAF" w:rsidRDefault="00922AAF" w:rsidP="00922AAF">
            <w:pPr>
              <w:ind w:left="708" w:hangingChars="295" w:hanging="708"/>
            </w:pPr>
            <w:r>
              <w:rPr>
                <w:rFonts w:hint="eastAsia"/>
              </w:rPr>
              <w:t>標題</w:t>
            </w:r>
            <w:r>
              <w:rPr>
                <w:rFonts w:hint="eastAsia"/>
              </w:rPr>
              <w:t>:</w:t>
            </w:r>
            <w:r w:rsidRPr="001E1F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鄭二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君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國民身分證統一編號：</w:t>
            </w:r>
            <w:r>
              <w:rPr>
                <w:rFonts w:hint="eastAsia"/>
              </w:rPr>
              <w:t>F12122****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違反兒童及少年福利與權益保障法（下簡稱兒少權法）第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項規定，依法公布姓名。</w:t>
            </w:r>
          </w:p>
          <w:p w:rsidR="00922AAF" w:rsidRDefault="00922AAF" w:rsidP="00922AAF">
            <w:pPr>
              <w:ind w:left="34" w:hangingChars="14" w:hanging="34"/>
            </w:pPr>
            <w:r>
              <w:rPr>
                <w:rFonts w:hint="eastAsia"/>
              </w:rPr>
              <w:t>主旨：鄭二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君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國民身分證統一編號：</w:t>
            </w:r>
            <w:r>
              <w:rPr>
                <w:rFonts w:hint="eastAsia"/>
              </w:rPr>
              <w:t>F12122****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違反兒童及少年福利與權益保障法（下簡稱兒少權法）第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項規定，依同法第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項規定處以公布姓名。</w:t>
            </w:r>
          </w:p>
          <w:p w:rsidR="00922AAF" w:rsidRDefault="00922AAF" w:rsidP="00922AAF">
            <w:r>
              <w:rPr>
                <w:rFonts w:hint="eastAsia"/>
              </w:rPr>
              <w:t>依據：兒童及少年福利與權益保障法第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項及第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項規定。</w:t>
            </w:r>
          </w:p>
          <w:p w:rsidR="00922AAF" w:rsidRDefault="00922AAF" w:rsidP="00922AAF">
            <w:pPr>
              <w:ind w:left="34" w:hangingChars="14" w:hanging="34"/>
              <w:rPr>
                <w:rFonts w:hint="eastAsia"/>
              </w:rPr>
            </w:pPr>
            <w:r>
              <w:rPr>
                <w:rFonts w:hint="eastAsia"/>
              </w:rPr>
              <w:t>公告事項：鄭二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君為「長虹電子遊戲場」負責人，該</w:t>
            </w:r>
            <w:proofErr w:type="gramStart"/>
            <w:r>
              <w:rPr>
                <w:rFonts w:hint="eastAsia"/>
              </w:rPr>
              <w:t>場址經核</w:t>
            </w:r>
            <w:proofErr w:type="gramEnd"/>
            <w:r>
              <w:rPr>
                <w:rFonts w:hint="eastAsia"/>
              </w:rPr>
              <w:t>為兒少權法第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項所定主管機關認定足以危害兒童及少年身心健康之場所，本府警察局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日查獲容留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名未滿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歲兒少於店內，違反兒少權法第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項規定，本府依同法第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項規定公布其姓名。</w:t>
            </w:r>
          </w:p>
          <w:p w:rsidR="00FD7873" w:rsidRDefault="00FD7873" w:rsidP="00AB576C">
            <w:pPr>
              <w:rPr>
                <w:rFonts w:hint="eastAsia"/>
              </w:rPr>
            </w:pPr>
          </w:p>
        </w:tc>
      </w:tr>
    </w:tbl>
    <w:p w:rsidR="00FD7873" w:rsidRDefault="00FD7873" w:rsidP="00AB576C">
      <w:pPr>
        <w:ind w:left="708" w:hangingChars="295" w:hanging="708"/>
        <w:rPr>
          <w:rFonts w:hint="eastAsia"/>
        </w:rPr>
      </w:pPr>
    </w:p>
    <w:p w:rsidR="001E1F74" w:rsidRDefault="001E1F74" w:rsidP="00AB576C">
      <w:pPr>
        <w:ind w:left="708" w:hangingChars="295" w:hanging="708"/>
        <w:rPr>
          <w:rFonts w:hint="eastAsia"/>
        </w:rPr>
      </w:pPr>
    </w:p>
    <w:sectPr w:rsidR="001E1F74" w:rsidSect="00FD7873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92" w:rsidRDefault="005F0792" w:rsidP="005D1D35">
      <w:r>
        <w:separator/>
      </w:r>
    </w:p>
  </w:endnote>
  <w:endnote w:type="continuationSeparator" w:id="0">
    <w:p w:rsidR="005F0792" w:rsidRDefault="005F0792" w:rsidP="005D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92" w:rsidRDefault="005F0792" w:rsidP="005D1D35">
      <w:r>
        <w:separator/>
      </w:r>
    </w:p>
  </w:footnote>
  <w:footnote w:type="continuationSeparator" w:id="0">
    <w:p w:rsidR="005F0792" w:rsidRDefault="005F0792" w:rsidP="005D1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45FA"/>
    <w:multiLevelType w:val="multilevel"/>
    <w:tmpl w:val="835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D35"/>
    <w:rsid w:val="00153006"/>
    <w:rsid w:val="001E1F74"/>
    <w:rsid w:val="002974F9"/>
    <w:rsid w:val="00333678"/>
    <w:rsid w:val="004D38EC"/>
    <w:rsid w:val="005D1D35"/>
    <w:rsid w:val="005F0792"/>
    <w:rsid w:val="006F6520"/>
    <w:rsid w:val="007929DB"/>
    <w:rsid w:val="00830B8D"/>
    <w:rsid w:val="00922AAF"/>
    <w:rsid w:val="00AB576C"/>
    <w:rsid w:val="00BA619A"/>
    <w:rsid w:val="00F36632"/>
    <w:rsid w:val="00FD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A"/>
    <w:pPr>
      <w:widowControl w:val="0"/>
    </w:pPr>
  </w:style>
  <w:style w:type="paragraph" w:styleId="3">
    <w:name w:val="heading 3"/>
    <w:basedOn w:val="a"/>
    <w:link w:val="30"/>
    <w:uiPriority w:val="9"/>
    <w:qFormat/>
    <w:rsid w:val="00FD787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1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D1D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1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D1D35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D787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D78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FD7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201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91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fa65930</dc:creator>
  <cp:keywords/>
  <dc:description/>
  <cp:lastModifiedBy>fa65930</cp:lastModifiedBy>
  <cp:revision>7</cp:revision>
  <dcterms:created xsi:type="dcterms:W3CDTF">2024-02-23T06:55:00Z</dcterms:created>
  <dcterms:modified xsi:type="dcterms:W3CDTF">2024-02-29T05:39:00Z</dcterms:modified>
</cp:coreProperties>
</file>